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5280" w14:textId="1DB3A0EA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b/>
          <w:sz w:val="24"/>
        </w:rPr>
        <w:t>Rada Gminy Jabłonna</w:t>
      </w:r>
    </w:p>
    <w:p w14:paraId="398CBA36" w14:textId="77777777" w:rsidR="009474CC" w:rsidRPr="003D13B4" w:rsidRDefault="00000000" w:rsidP="003D13B4">
      <w:pPr>
        <w:spacing w:after="0" w:line="276" w:lineRule="auto"/>
        <w:rPr>
          <w:rFonts w:cstheme="minorHAnsi"/>
          <w:sz w:val="24"/>
        </w:rPr>
      </w:pPr>
      <w:r w:rsidRPr="003D13B4">
        <w:rPr>
          <w:rFonts w:cstheme="minorHAnsi"/>
          <w:sz w:val="24"/>
        </w:rPr>
        <w:t>Komisja Budownictwa i Infrastruktury, Komisja Rolnictwa i Ochrony Środowiska</w:t>
      </w:r>
    </w:p>
    <w:p w14:paraId="6258539B" w14:textId="77777777" w:rsidR="003D13B4" w:rsidRPr="003D13B4" w:rsidRDefault="003D13B4" w:rsidP="003D13B4">
      <w:pPr>
        <w:spacing w:after="0" w:line="276" w:lineRule="auto"/>
        <w:rPr>
          <w:rFonts w:cstheme="minorHAnsi"/>
        </w:rPr>
      </w:pPr>
    </w:p>
    <w:p w14:paraId="66D08EEB" w14:textId="77777777" w:rsidR="009474CC" w:rsidRPr="003D13B4" w:rsidRDefault="00000000" w:rsidP="003D13B4">
      <w:pPr>
        <w:spacing w:after="0" w:line="276" w:lineRule="auto"/>
        <w:jc w:val="center"/>
        <w:rPr>
          <w:rFonts w:cstheme="minorHAnsi"/>
        </w:rPr>
      </w:pPr>
      <w:r w:rsidRPr="003D13B4">
        <w:rPr>
          <w:rFonts w:cstheme="minorHAnsi"/>
          <w:b/>
          <w:sz w:val="36"/>
        </w:rPr>
        <w:t>Protokół</w:t>
      </w:r>
    </w:p>
    <w:p w14:paraId="6A07BD63" w14:textId="25058091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Wspólne posiedzenie Komisji Budownictwa i Infrastruktury oraz Komisji Rolnictwa, Leśnictwa i Ochrony Środowiska w dniu 21 listopada 2024</w:t>
      </w:r>
      <w:r w:rsidR="003D13B4">
        <w:rPr>
          <w:rFonts w:cstheme="minorHAnsi"/>
          <w:sz w:val="24"/>
        </w:rPr>
        <w:t xml:space="preserve"> r.</w:t>
      </w:r>
    </w:p>
    <w:p w14:paraId="45F96E02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Miejsce posiedzenia: sala narad</w:t>
      </w:r>
    </w:p>
    <w:p w14:paraId="0CFE23E9" w14:textId="09968B18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 xml:space="preserve">Obrady rozpoczęto 21 listopada 2024 </w:t>
      </w:r>
      <w:r w:rsidR="003D13B4">
        <w:rPr>
          <w:rFonts w:cstheme="minorHAnsi"/>
          <w:sz w:val="24"/>
        </w:rPr>
        <w:t xml:space="preserve">r. </w:t>
      </w:r>
      <w:r w:rsidRPr="003D13B4">
        <w:rPr>
          <w:rFonts w:cstheme="minorHAnsi"/>
          <w:sz w:val="24"/>
        </w:rPr>
        <w:t>o godz. 15:30, a zakończono o godz. 16:47 tego samego dnia.</w:t>
      </w:r>
    </w:p>
    <w:p w14:paraId="0CB46BAD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W posiedzeniu wzięło udział 7 członków.</w:t>
      </w:r>
    </w:p>
    <w:p w14:paraId="00939103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Obecni:</w:t>
      </w:r>
    </w:p>
    <w:p w14:paraId="382EC64E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1. Adam Klimek</w:t>
      </w:r>
    </w:p>
    <w:p w14:paraId="757A6A3D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2. Ryszard Lis</w:t>
      </w:r>
    </w:p>
    <w:p w14:paraId="744A8B89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3. Agnieszka Malec</w:t>
      </w:r>
    </w:p>
    <w:p w14:paraId="6AD7FDD4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4. Mariusz Mielnik</w:t>
      </w:r>
    </w:p>
    <w:p w14:paraId="7B319FFA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5. Grzegorz Nowak</w:t>
      </w:r>
    </w:p>
    <w:p w14:paraId="39D344AA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6. Henryk Wilkołek</w:t>
      </w:r>
    </w:p>
    <w:p w14:paraId="78FDF78F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7. Michał Zdunek</w:t>
      </w:r>
    </w:p>
    <w:p w14:paraId="5A05EA13" w14:textId="77777777" w:rsidR="003D13B4" w:rsidRDefault="003D13B4" w:rsidP="003D13B4">
      <w:pPr>
        <w:spacing w:after="0" w:line="276" w:lineRule="auto"/>
        <w:rPr>
          <w:rFonts w:cstheme="minorHAnsi"/>
        </w:rPr>
      </w:pPr>
    </w:p>
    <w:p w14:paraId="5662DE32" w14:textId="187E90E7" w:rsidR="009474CC" w:rsidRPr="003D13B4" w:rsidRDefault="003D13B4" w:rsidP="003D13B4">
      <w:pPr>
        <w:spacing w:after="0" w:line="276" w:lineRule="auto"/>
        <w:rPr>
          <w:rFonts w:cstheme="minorHAnsi"/>
          <w:b/>
          <w:bCs/>
        </w:rPr>
      </w:pPr>
      <w:r w:rsidRPr="003D13B4">
        <w:rPr>
          <w:rFonts w:cstheme="minorHAnsi"/>
          <w:b/>
          <w:bCs/>
          <w:sz w:val="24"/>
        </w:rPr>
        <w:t xml:space="preserve">Ad. </w:t>
      </w:r>
      <w:r w:rsidR="00000000" w:rsidRPr="003D13B4">
        <w:rPr>
          <w:rFonts w:cstheme="minorHAnsi"/>
          <w:b/>
          <w:bCs/>
          <w:sz w:val="24"/>
        </w:rPr>
        <w:t>1. Otwarcie posiedzenia.</w:t>
      </w:r>
    </w:p>
    <w:p w14:paraId="29F308A5" w14:textId="5EABB0D1" w:rsidR="009474CC" w:rsidRDefault="003D13B4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Posiedzenie otworzył i poprowadził Przewodniczący Komisji </w:t>
      </w:r>
      <w:r w:rsidR="004A10F1">
        <w:rPr>
          <w:rFonts w:cstheme="minorHAnsi"/>
          <w:sz w:val="24"/>
        </w:rPr>
        <w:t xml:space="preserve">Rolnictwa i Ochrony Środowiska – Pan Henryk Wilkołek. W posiedzeniu wzięli udział: Wójt Gminy – Pani Magdalena Sałek-Lewczyk, Zastępca Wójta – Pan Marcin Pastuszak, Skarbnik Gminy – Pani Jolanta Góra, protokolantka – Pani Magdalena Pęcak oraz członkowie połączonych Komisji zgodnie z załączoną listą obecności. </w:t>
      </w:r>
    </w:p>
    <w:p w14:paraId="63B3485E" w14:textId="7BAB1C36" w:rsidR="003D13B4" w:rsidRDefault="004A10F1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 podstawie potwierdzonej obecności na tabletach, Przewodniczący stwierdził, że w posiedzeniu uczestniczy 7 radnych, czyli pełne składy obydwu Komisji co stanowi niezbędne kworum do prawomocnego odbycia posiedzenia i opiniowania projektów uchwał. </w:t>
      </w:r>
    </w:p>
    <w:p w14:paraId="51DF39DF" w14:textId="77777777" w:rsidR="003D13B4" w:rsidRPr="003D13B4" w:rsidRDefault="003D13B4" w:rsidP="003D13B4">
      <w:pPr>
        <w:spacing w:after="0" w:line="276" w:lineRule="auto"/>
        <w:rPr>
          <w:rFonts w:cstheme="minorHAnsi"/>
        </w:rPr>
      </w:pPr>
    </w:p>
    <w:p w14:paraId="6B9F6BAB" w14:textId="1A90CEA7" w:rsidR="009474CC" w:rsidRPr="004A10F1" w:rsidRDefault="004A10F1" w:rsidP="004A10F1">
      <w:pPr>
        <w:spacing w:after="0" w:line="276" w:lineRule="auto"/>
        <w:rPr>
          <w:rFonts w:cstheme="minorHAnsi"/>
          <w:b/>
          <w:bCs/>
        </w:rPr>
      </w:pPr>
      <w:r w:rsidRPr="004A10F1">
        <w:rPr>
          <w:rFonts w:cstheme="minorHAnsi"/>
          <w:b/>
          <w:bCs/>
          <w:sz w:val="24"/>
        </w:rPr>
        <w:t xml:space="preserve">Ad. </w:t>
      </w:r>
      <w:r w:rsidR="00000000" w:rsidRPr="004A10F1">
        <w:rPr>
          <w:rFonts w:cstheme="minorHAnsi"/>
          <w:b/>
          <w:bCs/>
          <w:sz w:val="24"/>
        </w:rPr>
        <w:t>2. Przedstawienie porządku obrad.</w:t>
      </w:r>
    </w:p>
    <w:p w14:paraId="5DF27522" w14:textId="099B0209" w:rsidR="009474CC" w:rsidRDefault="000B41CD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Przewodniczący przedstawił proponowany porządek obrad:</w:t>
      </w:r>
    </w:p>
    <w:p w14:paraId="4F198728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1. Otwarcie posiedzenia.</w:t>
      </w:r>
    </w:p>
    <w:p w14:paraId="2162EB64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2. Przedstawienie porządku obrad.</w:t>
      </w:r>
    </w:p>
    <w:p w14:paraId="6AED1758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3. Zaopiniowanie projektów uchwał:</w:t>
      </w:r>
    </w:p>
    <w:p w14:paraId="24A577C4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a) w sprawie wyznaczenia obszaru zdegradowanego i obszaru rewitalizacji na terenie Gminy Jabłonna,</w:t>
      </w:r>
    </w:p>
    <w:p w14:paraId="7AF06A26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b) w sprawie obniżenia średniej ceny skupu żyta przyjmowanej do obliczania podatku rolnego na 2025 rok.</w:t>
      </w:r>
    </w:p>
    <w:p w14:paraId="74252CBC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4. Analiza i zaopiniowanie projektu budżetu na 2025 r. w zakresie kompetencji Komisji.</w:t>
      </w:r>
    </w:p>
    <w:p w14:paraId="51322F18" w14:textId="77777777" w:rsidR="000B41CD" w:rsidRP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lastRenderedPageBreak/>
        <w:t>5. Sprawy bieżące.</w:t>
      </w:r>
    </w:p>
    <w:p w14:paraId="04DAE245" w14:textId="0D457CDF" w:rsidR="000B41CD" w:rsidRDefault="000B41CD" w:rsidP="000B41CD">
      <w:pPr>
        <w:spacing w:after="0" w:line="276" w:lineRule="auto"/>
        <w:rPr>
          <w:rFonts w:cstheme="minorHAnsi"/>
          <w:sz w:val="24"/>
        </w:rPr>
      </w:pPr>
      <w:r w:rsidRPr="000B41CD">
        <w:rPr>
          <w:rFonts w:cstheme="minorHAnsi"/>
          <w:sz w:val="24"/>
        </w:rPr>
        <w:t>6. Zamknięcie posiedzenia.</w:t>
      </w:r>
    </w:p>
    <w:p w14:paraId="0DCE01D6" w14:textId="56BD6B2D" w:rsidR="000B41CD" w:rsidRDefault="000B41CD" w:rsidP="000B41CD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Nie zgłoszono uwag do zaproponowanego porządku obrad, wobec tego Przewodniczący stwierdził, że uznaje go za przyjęty.</w:t>
      </w:r>
    </w:p>
    <w:p w14:paraId="2BBF742E" w14:textId="77777777" w:rsidR="000B41CD" w:rsidRPr="003D13B4" w:rsidRDefault="000B41CD" w:rsidP="003D13B4">
      <w:pPr>
        <w:spacing w:after="0" w:line="276" w:lineRule="auto"/>
        <w:rPr>
          <w:rFonts w:cstheme="minorHAnsi"/>
        </w:rPr>
      </w:pPr>
    </w:p>
    <w:p w14:paraId="29C26AC9" w14:textId="5BCAEDF3" w:rsidR="009474CC" w:rsidRPr="000B41CD" w:rsidRDefault="000B41CD" w:rsidP="003D13B4">
      <w:pPr>
        <w:spacing w:after="0" w:line="276" w:lineRule="auto"/>
        <w:rPr>
          <w:rFonts w:cstheme="minorHAnsi"/>
          <w:b/>
          <w:bCs/>
        </w:rPr>
      </w:pPr>
      <w:r w:rsidRPr="000B41CD">
        <w:rPr>
          <w:rFonts w:cstheme="minorHAnsi"/>
          <w:b/>
          <w:bCs/>
          <w:sz w:val="24"/>
        </w:rPr>
        <w:t xml:space="preserve">Ad. </w:t>
      </w:r>
      <w:r w:rsidR="00000000" w:rsidRPr="000B41CD">
        <w:rPr>
          <w:rFonts w:cstheme="minorHAnsi"/>
          <w:b/>
          <w:bCs/>
          <w:sz w:val="24"/>
        </w:rPr>
        <w:t>3. Zaopiniowanie projektów uchwał:</w:t>
      </w:r>
    </w:p>
    <w:p w14:paraId="22875E8A" w14:textId="33FB3B20" w:rsidR="009474CC" w:rsidRPr="000B41CD" w:rsidRDefault="00000000" w:rsidP="003D13B4">
      <w:pPr>
        <w:spacing w:after="0" w:line="276" w:lineRule="auto"/>
        <w:rPr>
          <w:rFonts w:cstheme="minorHAnsi"/>
          <w:b/>
          <w:bCs/>
        </w:rPr>
      </w:pPr>
      <w:r w:rsidRPr="000B41CD">
        <w:rPr>
          <w:rFonts w:cstheme="minorHAnsi"/>
          <w:b/>
          <w:bCs/>
          <w:sz w:val="24"/>
        </w:rPr>
        <w:t>a) w sprawie wyznaczenia obszaru zdegradowanego i obszaru rewitalizacji na terenie Gminy Jabłonna</w:t>
      </w:r>
    </w:p>
    <w:p w14:paraId="3E428C7B" w14:textId="164BD8CA" w:rsidR="009474CC" w:rsidRDefault="00A04272" w:rsidP="003D13B4">
      <w:pPr>
        <w:spacing w:after="0" w:line="276" w:lineRule="auto"/>
        <w:rPr>
          <w:rFonts w:cstheme="minorHAnsi"/>
          <w:sz w:val="24"/>
        </w:rPr>
      </w:pPr>
      <w:r w:rsidRPr="00A04272">
        <w:rPr>
          <w:rFonts w:cstheme="minorHAnsi"/>
          <w:b/>
          <w:bCs/>
          <w:sz w:val="24"/>
          <w:u w:val="single"/>
        </w:rPr>
        <w:t>Marcin Pastuszak</w:t>
      </w:r>
      <w:r>
        <w:rPr>
          <w:rFonts w:cstheme="minorHAnsi"/>
          <w:sz w:val="24"/>
        </w:rPr>
        <w:t xml:space="preserve"> – przedstawił projekt uchwały, informując, iż jest to kolejna uchwała dotycząca rozpoczęcia prac nad gminnym programem rewitalizacji. Została przygotowana diagnoza i delimitacja obszarów, w których biorąc pod uwagę wskaźniki społeczne i ekonomiczne oraz kwestie związane z przestępczością zostały wyznaczone na terenie gminy obszary zdegradowany i rewitalizacji. Pan Zastępca Wójta wyjaśnił, że diagnoza była poddana konsultacjom społecznym w formie ankiety internetowej. </w:t>
      </w:r>
      <w:r w:rsidR="00F9131F">
        <w:rPr>
          <w:rFonts w:cstheme="minorHAnsi"/>
          <w:sz w:val="24"/>
        </w:rPr>
        <w:t xml:space="preserve">Kolejno wytłumaczył, że obszar zdegradowany i obszar rewitalizacji jest wyznaczany w dużej mierze pod kątem społecznym. Biorąc pod uwagę przeprowadzoną diagnozę został wyznaczony obszar zdegradowany obejmujący miejscowości: Czerniejów, Jabłonna Pierwsza, Jabłonna Druga, Jabłonna-Majątek, Piotrków Pierwszy, Piotrków Drugi, Tuszów i Wierciszów. Najwięcej problemów związanych z funkcjonowaniem mieszkańców  jest na terenie 3 sołectw: Jabłonna Druga, Jabłonna-Majątek i Tuszów. </w:t>
      </w:r>
    </w:p>
    <w:p w14:paraId="05281C5F" w14:textId="2925631D" w:rsidR="00F9131F" w:rsidRDefault="00F9131F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Program rewitalizacji służy poprawie sytuacji społecznej mieszkańców, poprzez tworzenie miejsc spotkań czy poprzez realizację zadań miękkich. </w:t>
      </w:r>
    </w:p>
    <w:p w14:paraId="40389C14" w14:textId="290BF5D4" w:rsidR="00F9131F" w:rsidRDefault="00015891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Kolejno</w:t>
      </w:r>
      <w:r w:rsidR="00F9131F">
        <w:rPr>
          <w:rFonts w:cstheme="minorHAnsi"/>
          <w:sz w:val="24"/>
        </w:rPr>
        <w:t xml:space="preserve"> Pan Marcin Pastuszak powiedział, że w § 3 jest zapis „Ustanawia się na rzecz Gminy Jabłonna prawo pierwokupu wszystkich nieruchomości po</w:t>
      </w:r>
      <w:r>
        <w:rPr>
          <w:rFonts w:cstheme="minorHAnsi"/>
          <w:sz w:val="24"/>
        </w:rPr>
        <w:t xml:space="preserve">łożonych na obszarze rewitalizacji”, zapis ten wynika z ustawy ale nie jest obowiązkowy. Jeśli ten zapis znajdzie się w uchwale, to mieszkaniec który ma działkę na obszarze rewitalizacji </w:t>
      </w:r>
      <w:r w:rsidR="00F025D8">
        <w:rPr>
          <w:rFonts w:cstheme="minorHAnsi"/>
          <w:sz w:val="24"/>
        </w:rPr>
        <w:t xml:space="preserve">w momencie chęci sprzedaży </w:t>
      </w:r>
      <w:r>
        <w:rPr>
          <w:rFonts w:cstheme="minorHAnsi"/>
          <w:sz w:val="24"/>
        </w:rPr>
        <w:t xml:space="preserve">będzie musiał przyjść do gminy i zapytać czy gmina chce skorzystać z prawa pierwokupu. Pan Marcin Pastuszak wyjaśnił, że zawarł ten zapis w projekcie uchwały, aby Państwo radni mieli pełnię wiedzy, natomiast ze swojej strony zaproponował aby jednak usunąć ten zapis. </w:t>
      </w:r>
    </w:p>
    <w:p w14:paraId="1612CC80" w14:textId="49ADA881" w:rsidR="00015891" w:rsidRDefault="00015891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Następnie zapowiedział, że na najbliższej sesji zostanie złożony wniosek w sprawie wprowadzenia do porządku obrad jeszcze jednej uchwały dotyczącej przystąpienia do sporządzenia gminnego programu rewitalizacji. Po podjęciu takiej uchwały będzie można przystąpić do realizacji </w:t>
      </w:r>
      <w:r w:rsidR="005D6C87">
        <w:rPr>
          <w:rFonts w:cstheme="minorHAnsi"/>
          <w:sz w:val="24"/>
        </w:rPr>
        <w:t xml:space="preserve">tego programu poprzez przygotowanie fiszek projektowych, czyli wskazania inwestycji do realizacji na obszarze tych 3 sołectw. Kolejno będą przeprowadzone konsultacje społeczne dotyczące samego programu rewitalizacji, uzgodnienia programu z ok. czterdziestoma instytucjami, program będzie musiał być zatwierdzony przez Urząd Marszałkowski. </w:t>
      </w:r>
    </w:p>
    <w:p w14:paraId="25AB2AEE" w14:textId="082F90D5" w:rsidR="005D6C87" w:rsidRDefault="005D6C87" w:rsidP="003D13B4">
      <w:pPr>
        <w:spacing w:after="0" w:line="276" w:lineRule="auto"/>
        <w:rPr>
          <w:rFonts w:cstheme="minorHAnsi"/>
          <w:sz w:val="24"/>
        </w:rPr>
      </w:pPr>
      <w:r w:rsidRPr="005D6C87">
        <w:rPr>
          <w:rFonts w:cstheme="minorHAnsi"/>
          <w:b/>
          <w:bCs/>
          <w:sz w:val="24"/>
          <w:u w:val="single"/>
        </w:rPr>
        <w:t>Mariusz Mielnik</w:t>
      </w:r>
      <w:r>
        <w:rPr>
          <w:rFonts w:cstheme="minorHAnsi"/>
          <w:sz w:val="24"/>
        </w:rPr>
        <w:t xml:space="preserve"> – zapytał, skąd będą pochodziły środki, które będzie można pozyskać?</w:t>
      </w:r>
    </w:p>
    <w:p w14:paraId="15C10AC0" w14:textId="0E94CA84" w:rsidR="005D6C87" w:rsidRDefault="005D6C87" w:rsidP="003D13B4">
      <w:pPr>
        <w:spacing w:after="0" w:line="276" w:lineRule="auto"/>
        <w:rPr>
          <w:rFonts w:cstheme="minorHAnsi"/>
          <w:sz w:val="24"/>
        </w:rPr>
      </w:pPr>
      <w:r w:rsidRPr="005D6C87">
        <w:rPr>
          <w:rFonts w:cstheme="minorHAnsi"/>
          <w:b/>
          <w:bCs/>
          <w:sz w:val="24"/>
          <w:u w:val="single"/>
        </w:rPr>
        <w:lastRenderedPageBreak/>
        <w:t>Marcin Pastuszak</w:t>
      </w:r>
      <w:r>
        <w:rPr>
          <w:rFonts w:cstheme="minorHAnsi"/>
          <w:sz w:val="24"/>
        </w:rPr>
        <w:t xml:space="preserve"> – z UE z Programu Fundusze Europejskie dla Lubelskiego</w:t>
      </w:r>
      <w:r w:rsidR="0096529C">
        <w:rPr>
          <w:rFonts w:cstheme="minorHAnsi"/>
          <w:sz w:val="24"/>
        </w:rPr>
        <w:t xml:space="preserve">, gdzie dofinansowanie do tych projektów będzie w wysokości 85%. </w:t>
      </w:r>
    </w:p>
    <w:p w14:paraId="31CC7AF3" w14:textId="7BD90C65" w:rsidR="00A04272" w:rsidRDefault="0096529C" w:rsidP="003D13B4">
      <w:pPr>
        <w:spacing w:after="0" w:line="276" w:lineRule="auto"/>
        <w:rPr>
          <w:rFonts w:cstheme="minorHAnsi"/>
          <w:sz w:val="24"/>
        </w:rPr>
      </w:pPr>
      <w:r w:rsidRPr="0096529C">
        <w:rPr>
          <w:rFonts w:cstheme="minorHAnsi"/>
          <w:b/>
          <w:bCs/>
          <w:sz w:val="24"/>
          <w:u w:val="single"/>
        </w:rPr>
        <w:t>Mariusz Mielnik</w:t>
      </w:r>
      <w:r>
        <w:rPr>
          <w:rFonts w:cstheme="minorHAnsi"/>
          <w:sz w:val="24"/>
        </w:rPr>
        <w:t xml:space="preserve"> – zapytał na jakiej podstawie te 3 miejscowości znalazły się w tym obszarze?</w:t>
      </w:r>
    </w:p>
    <w:p w14:paraId="0EFF3CDC" w14:textId="19F0FD62" w:rsidR="0096529C" w:rsidRDefault="0096529C" w:rsidP="003D13B4">
      <w:pPr>
        <w:spacing w:after="0" w:line="276" w:lineRule="auto"/>
        <w:rPr>
          <w:rFonts w:cstheme="minorHAnsi"/>
          <w:sz w:val="24"/>
        </w:rPr>
      </w:pPr>
      <w:r w:rsidRPr="0096529C">
        <w:rPr>
          <w:rFonts w:cstheme="minorHAnsi"/>
          <w:b/>
          <w:bCs/>
          <w:sz w:val="24"/>
          <w:u w:val="single"/>
        </w:rPr>
        <w:t>Marcin Pastuszak</w:t>
      </w:r>
      <w:r>
        <w:rPr>
          <w:rFonts w:cstheme="minorHAnsi"/>
          <w:sz w:val="24"/>
        </w:rPr>
        <w:t xml:space="preserve"> – na podstawie wskaźników statystycznych.</w:t>
      </w:r>
    </w:p>
    <w:p w14:paraId="7620477D" w14:textId="70132A99" w:rsidR="0096529C" w:rsidRPr="003D13B4" w:rsidRDefault="0096529C" w:rsidP="0096529C">
      <w:pPr>
        <w:spacing w:after="0" w:line="276" w:lineRule="auto"/>
        <w:rPr>
          <w:rFonts w:cstheme="minorHAnsi"/>
        </w:rPr>
      </w:pPr>
      <w:r>
        <w:rPr>
          <w:rFonts w:cstheme="minorHAnsi"/>
          <w:sz w:val="24"/>
        </w:rPr>
        <w:t xml:space="preserve">Po dyskusji na temat zapisu § 3 Pan </w:t>
      </w:r>
      <w:r w:rsidRPr="0096529C">
        <w:rPr>
          <w:rFonts w:cstheme="minorHAnsi"/>
          <w:b/>
          <w:bCs/>
          <w:sz w:val="24"/>
          <w:u w:val="single"/>
        </w:rPr>
        <w:t>Mariusz Mielnik</w:t>
      </w:r>
      <w:r>
        <w:rPr>
          <w:rFonts w:cstheme="minorHAnsi"/>
          <w:sz w:val="24"/>
        </w:rPr>
        <w:t xml:space="preserve"> złożył wniosek formalny w sprawie </w:t>
      </w:r>
      <w:r w:rsidRPr="003D13B4">
        <w:rPr>
          <w:rFonts w:cstheme="minorHAnsi"/>
          <w:sz w:val="24"/>
        </w:rPr>
        <w:t>wykreśleni</w:t>
      </w:r>
      <w:r>
        <w:rPr>
          <w:rFonts w:cstheme="minorHAnsi"/>
          <w:sz w:val="24"/>
        </w:rPr>
        <w:t>a</w:t>
      </w:r>
      <w:r w:rsidRPr="003D13B4">
        <w:rPr>
          <w:rFonts w:cstheme="minorHAnsi"/>
          <w:sz w:val="24"/>
        </w:rPr>
        <w:t xml:space="preserve"> z projektu uchwały zapisu § 3., którego treść brzmi "Ustanawia się na rzecz Gminy Jabłonna prawo pierwokupu wszystkich nieruchomości położonych na obszarze rewitalizacji"</w:t>
      </w:r>
    </w:p>
    <w:p w14:paraId="10752FC9" w14:textId="4F639094" w:rsidR="0096529C" w:rsidRDefault="0096529C" w:rsidP="003D13B4">
      <w:pPr>
        <w:spacing w:after="0" w:line="276" w:lineRule="auto"/>
        <w:rPr>
          <w:rFonts w:cstheme="minorHAnsi"/>
          <w:sz w:val="24"/>
        </w:rPr>
      </w:pPr>
    </w:p>
    <w:p w14:paraId="6781B509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Głosowano wniosek w sprawie:</w:t>
      </w:r>
    </w:p>
    <w:p w14:paraId="760B18AC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bookmarkStart w:id="0" w:name="_Hlk183165992"/>
      <w:r w:rsidRPr="009F2402">
        <w:rPr>
          <w:rFonts w:cstheme="minorHAnsi"/>
          <w:i/>
          <w:iCs/>
          <w:sz w:val="24"/>
        </w:rPr>
        <w:t>wykreślenie z projektu uchwały zapisu § 3., którego treść brzmi "Ustanawia się na rzecz Gminy Jabłonna prawo pierwokupu wszystkich nieruchomości położonych na obszarze rewitalizacji"</w:t>
      </w:r>
    </w:p>
    <w:bookmarkEnd w:id="0"/>
    <w:p w14:paraId="22BE68BC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Wyniki głosowania</w:t>
      </w:r>
    </w:p>
    <w:p w14:paraId="7DC4BDA6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i/>
          <w:iCs/>
          <w:sz w:val="24"/>
        </w:rPr>
        <w:t>ZA: 7, PRZECIW: 0, WSTRZYMUJĘ SIĘ: 0, BRAK GŁOSU: 0, NIEOBECNI: 0</w:t>
      </w:r>
    </w:p>
    <w:p w14:paraId="7FAC82D6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Wyniki imienne:</w:t>
      </w:r>
    </w:p>
    <w:p w14:paraId="18243D90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i/>
          <w:iCs/>
          <w:sz w:val="24"/>
        </w:rPr>
        <w:t>ZA (7)</w:t>
      </w:r>
    </w:p>
    <w:p w14:paraId="415A6D7E" w14:textId="77777777" w:rsidR="0096529C" w:rsidRPr="009F2402" w:rsidRDefault="0096529C" w:rsidP="0096529C">
      <w:pPr>
        <w:spacing w:after="0" w:line="276" w:lineRule="auto"/>
        <w:rPr>
          <w:rFonts w:cstheme="minorHAnsi"/>
          <w:i/>
          <w:iCs/>
          <w:sz w:val="24"/>
        </w:rPr>
      </w:pPr>
      <w:r w:rsidRPr="009F2402">
        <w:rPr>
          <w:rFonts w:cstheme="minorHAnsi"/>
          <w:i/>
          <w:iCs/>
          <w:sz w:val="24"/>
        </w:rPr>
        <w:t>Adam Klimek, Ryszard Lis, Agnieszka Malec, Mariusz Mielnik, Grzegorz Nowak, Henryk Wilkołek, Michał Zdunek</w:t>
      </w:r>
    </w:p>
    <w:p w14:paraId="46FBF866" w14:textId="35D5908C" w:rsidR="00A04272" w:rsidRPr="009F2402" w:rsidRDefault="0096529C" w:rsidP="003D13B4">
      <w:pPr>
        <w:spacing w:after="0" w:line="276" w:lineRule="auto"/>
        <w:rPr>
          <w:rFonts w:cstheme="minorHAnsi"/>
        </w:rPr>
      </w:pPr>
      <w:r>
        <w:rPr>
          <w:rFonts w:cstheme="minorHAnsi"/>
          <w:sz w:val="24"/>
        </w:rPr>
        <w:tab/>
        <w:t xml:space="preserve">Przewodniczący stwierdził, że wniosek </w:t>
      </w:r>
      <w:r w:rsidR="009F2402">
        <w:rPr>
          <w:rFonts w:cstheme="minorHAnsi"/>
          <w:sz w:val="24"/>
        </w:rPr>
        <w:t xml:space="preserve">został przyjęty jednogłośnie 7 głosami za. </w:t>
      </w:r>
    </w:p>
    <w:p w14:paraId="6C63E939" w14:textId="77777777" w:rsidR="00A04272" w:rsidRPr="003D13B4" w:rsidRDefault="00A04272" w:rsidP="003D13B4">
      <w:pPr>
        <w:spacing w:after="0" w:line="276" w:lineRule="auto"/>
        <w:rPr>
          <w:rFonts w:cstheme="minorHAnsi"/>
        </w:rPr>
      </w:pPr>
    </w:p>
    <w:p w14:paraId="1A1414F1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Głosowano w sprawie:</w:t>
      </w:r>
    </w:p>
    <w:p w14:paraId="0F741541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i/>
          <w:iCs/>
          <w:sz w:val="24"/>
        </w:rPr>
        <w:t>pozytywne zaopiniowanie projektu uchwały w sprawie wyznaczenia obszaru zdegradowanego i obszaru rewitalizacji na terenie Gminy Jabłonna</w:t>
      </w:r>
    </w:p>
    <w:p w14:paraId="73601ED3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Wyniki głosowania</w:t>
      </w:r>
    </w:p>
    <w:p w14:paraId="498B780B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i/>
          <w:iCs/>
          <w:sz w:val="24"/>
        </w:rPr>
        <w:t>ZA: 7, PRZECIW: 0, WSTRZYMUJĘ SIĘ: 0, BRAK GŁOSU: 0, NIEOBECNI: 0</w:t>
      </w:r>
    </w:p>
    <w:p w14:paraId="06890D59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b/>
          <w:i/>
          <w:iCs/>
          <w:sz w:val="24"/>
          <w:u w:val="single"/>
        </w:rPr>
        <w:t>Wyniki imienne:</w:t>
      </w:r>
    </w:p>
    <w:p w14:paraId="52D1D085" w14:textId="77777777" w:rsidR="009474CC" w:rsidRPr="009F2402" w:rsidRDefault="00000000" w:rsidP="003D13B4">
      <w:pPr>
        <w:spacing w:after="0" w:line="276" w:lineRule="auto"/>
        <w:rPr>
          <w:rFonts w:cstheme="minorHAnsi"/>
          <w:i/>
          <w:iCs/>
        </w:rPr>
      </w:pPr>
      <w:r w:rsidRPr="009F2402">
        <w:rPr>
          <w:rFonts w:cstheme="minorHAnsi"/>
          <w:i/>
          <w:iCs/>
          <w:sz w:val="24"/>
        </w:rPr>
        <w:t>ZA (7)</w:t>
      </w:r>
    </w:p>
    <w:p w14:paraId="56395934" w14:textId="77777777" w:rsidR="009474CC" w:rsidRDefault="00000000" w:rsidP="003D13B4">
      <w:pPr>
        <w:spacing w:after="0" w:line="276" w:lineRule="auto"/>
        <w:rPr>
          <w:rFonts w:cstheme="minorHAnsi"/>
          <w:i/>
          <w:iCs/>
          <w:sz w:val="24"/>
        </w:rPr>
      </w:pPr>
      <w:r w:rsidRPr="009F2402">
        <w:rPr>
          <w:rFonts w:cstheme="minorHAnsi"/>
          <w:i/>
          <w:iCs/>
          <w:sz w:val="24"/>
        </w:rPr>
        <w:t>Adam Klimek, Ryszard Lis, Agnieszka Malec, Mariusz Mielnik, Grzegorz Nowak, Henryk Wilkołek, Michał Zdunek</w:t>
      </w:r>
    </w:p>
    <w:p w14:paraId="5C1E563E" w14:textId="42A3292B" w:rsidR="009F2402" w:rsidRPr="009F2402" w:rsidRDefault="009F2402" w:rsidP="003D13B4">
      <w:pPr>
        <w:spacing w:after="0" w:line="276" w:lineRule="auto"/>
        <w:rPr>
          <w:rFonts w:cstheme="minorHAnsi"/>
        </w:rPr>
      </w:pPr>
      <w:r>
        <w:rPr>
          <w:rFonts w:cstheme="minorHAnsi"/>
          <w:i/>
          <w:iCs/>
          <w:sz w:val="24"/>
        </w:rPr>
        <w:tab/>
      </w:r>
      <w:r>
        <w:rPr>
          <w:rFonts w:cstheme="minorHAnsi"/>
          <w:sz w:val="24"/>
        </w:rPr>
        <w:t xml:space="preserve">Przewodniczący stwierdził, że projekt uchwały ze zmianą został zaopiniowany </w:t>
      </w:r>
      <w:r>
        <w:rPr>
          <w:rFonts w:cstheme="minorHAnsi"/>
          <w:sz w:val="24"/>
        </w:rPr>
        <w:t>pozytywnie</w:t>
      </w:r>
      <w:r>
        <w:rPr>
          <w:rFonts w:cstheme="minorHAnsi"/>
          <w:sz w:val="24"/>
        </w:rPr>
        <w:t xml:space="preserve"> 7 głosami za, tj. jednogłośnie. </w:t>
      </w:r>
    </w:p>
    <w:p w14:paraId="5DAE51EC" w14:textId="182D3226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 </w:t>
      </w:r>
    </w:p>
    <w:p w14:paraId="0389B669" w14:textId="2BFC380B" w:rsidR="009474CC" w:rsidRDefault="00000000" w:rsidP="003D13B4">
      <w:pPr>
        <w:spacing w:after="0" w:line="276" w:lineRule="auto"/>
        <w:rPr>
          <w:rFonts w:cstheme="minorHAnsi"/>
          <w:b/>
          <w:bCs/>
          <w:sz w:val="24"/>
        </w:rPr>
      </w:pPr>
      <w:r w:rsidRPr="009F2402">
        <w:rPr>
          <w:rFonts w:cstheme="minorHAnsi"/>
          <w:b/>
          <w:bCs/>
          <w:sz w:val="24"/>
        </w:rPr>
        <w:t>b) w sprawie obniżenia średniej ceny skupu żyta przyjmowanej do obliczania podatku rolnego na 2025 rok</w:t>
      </w:r>
    </w:p>
    <w:p w14:paraId="52EB51AC" w14:textId="574B591B" w:rsidR="009F2402" w:rsidRDefault="009F2402" w:rsidP="003D13B4">
      <w:pPr>
        <w:spacing w:after="0" w:line="276" w:lineRule="auto"/>
        <w:rPr>
          <w:rFonts w:cstheme="minorHAnsi"/>
          <w:sz w:val="24"/>
        </w:rPr>
      </w:pPr>
      <w:r w:rsidRPr="009F2402">
        <w:rPr>
          <w:rFonts w:cstheme="minorHAnsi"/>
          <w:b/>
          <w:bCs/>
          <w:sz w:val="24"/>
          <w:u w:val="single"/>
        </w:rPr>
        <w:t>Magdalena Sałek-Lewczyk</w:t>
      </w:r>
      <w:r>
        <w:rPr>
          <w:rFonts w:cstheme="minorHAnsi"/>
          <w:b/>
          <w:bCs/>
          <w:sz w:val="24"/>
        </w:rPr>
        <w:t xml:space="preserve"> </w:t>
      </w:r>
      <w:r w:rsidRPr="009F2402">
        <w:rPr>
          <w:rFonts w:cstheme="minorHAnsi"/>
          <w:sz w:val="24"/>
        </w:rPr>
        <w:t>– poinformowała, że</w:t>
      </w:r>
      <w:r w:rsidR="00636654">
        <w:rPr>
          <w:rFonts w:cstheme="minorHAnsi"/>
          <w:sz w:val="24"/>
        </w:rPr>
        <w:t xml:space="preserve"> zgodnie z ustaleniami z poprzedniego wspólnego posiedzenia Komisji, został przygotowany projekt uchwały z 5-procentowym wzrostem stawki podatku rolnego, co stanowi 7,50 zł więcej za hektar przeliczeniowy. Pozostałe podatki również uwzględniają 5-procentowy wzrost. Pani Wójt oznajmiła, że wzrost podatków o </w:t>
      </w:r>
      <w:r w:rsidR="00636654">
        <w:rPr>
          <w:rFonts w:cstheme="minorHAnsi"/>
          <w:sz w:val="24"/>
        </w:rPr>
        <w:lastRenderedPageBreak/>
        <w:t xml:space="preserve">5% w skali całego 2025 r. spowoduje większe wpływu do budżetu o 105 000 zł w stosunku do 2024 r. </w:t>
      </w:r>
    </w:p>
    <w:p w14:paraId="05F94EE6" w14:textId="2506DCAE" w:rsidR="00636654" w:rsidRDefault="00636654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Pani Wójt poruszyła również kwestię dotyczącą odpadów, informując iż w odbieranych odpadach zmieszanych są duże ilości odpadów pochodzenia odzwierzęcego. </w:t>
      </w:r>
      <w:r w:rsidR="0062614E">
        <w:rPr>
          <w:rFonts w:cstheme="minorHAnsi"/>
          <w:sz w:val="24"/>
        </w:rPr>
        <w:t xml:space="preserve">Poinformowała, że PROEKOB przedstawił propozycję dotyczącą zakupu pojemników na takie odpady. </w:t>
      </w:r>
    </w:p>
    <w:p w14:paraId="55278E4B" w14:textId="030747D0" w:rsidR="009474CC" w:rsidRPr="003D13B4" w:rsidRDefault="009474CC" w:rsidP="003D13B4">
      <w:pPr>
        <w:spacing w:after="0" w:line="276" w:lineRule="auto"/>
        <w:rPr>
          <w:rFonts w:cstheme="minorHAnsi"/>
        </w:rPr>
      </w:pPr>
    </w:p>
    <w:p w14:paraId="698ABD44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b/>
          <w:i/>
          <w:iCs/>
          <w:sz w:val="24"/>
          <w:u w:val="single"/>
        </w:rPr>
        <w:t>Głosowano w sprawie:</w:t>
      </w:r>
    </w:p>
    <w:p w14:paraId="0A8BDABC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i/>
          <w:iCs/>
          <w:sz w:val="24"/>
        </w:rPr>
        <w:t>pozytywne zaopiniowanie projektu uchwały w sprawie obniżenia średniej ceny skupu żyta przyjmowanej do obliczania podatku rolnego na 2025 rok</w:t>
      </w:r>
    </w:p>
    <w:p w14:paraId="32530988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b/>
          <w:i/>
          <w:iCs/>
          <w:sz w:val="24"/>
          <w:u w:val="single"/>
        </w:rPr>
        <w:t>Wyniki głosowania</w:t>
      </w:r>
    </w:p>
    <w:p w14:paraId="36A178D4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i/>
          <w:iCs/>
          <w:sz w:val="24"/>
        </w:rPr>
        <w:t>ZA: 7, PRZECIW: 0, WSTRZYMUJĘ SIĘ: 0, BRAK GŁOSU: 0, NIEOBECNI: 0</w:t>
      </w:r>
    </w:p>
    <w:p w14:paraId="6BA52F5C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b/>
          <w:i/>
          <w:iCs/>
          <w:sz w:val="24"/>
          <w:u w:val="single"/>
        </w:rPr>
        <w:t>Wyniki imienne:</w:t>
      </w:r>
    </w:p>
    <w:p w14:paraId="3B16CE2A" w14:textId="77777777" w:rsidR="009474CC" w:rsidRPr="0062614E" w:rsidRDefault="00000000" w:rsidP="003D13B4">
      <w:pPr>
        <w:spacing w:after="0" w:line="276" w:lineRule="auto"/>
        <w:rPr>
          <w:rFonts w:cstheme="minorHAnsi"/>
          <w:i/>
          <w:iCs/>
        </w:rPr>
      </w:pPr>
      <w:r w:rsidRPr="0062614E">
        <w:rPr>
          <w:rFonts w:cstheme="minorHAnsi"/>
          <w:i/>
          <w:iCs/>
          <w:sz w:val="24"/>
        </w:rPr>
        <w:t>ZA (7)</w:t>
      </w:r>
    </w:p>
    <w:p w14:paraId="74EFF0E7" w14:textId="77777777" w:rsidR="009474CC" w:rsidRDefault="00000000" w:rsidP="003D13B4">
      <w:pPr>
        <w:spacing w:after="0" w:line="276" w:lineRule="auto"/>
        <w:rPr>
          <w:rFonts w:cstheme="minorHAnsi"/>
          <w:i/>
          <w:iCs/>
          <w:sz w:val="24"/>
        </w:rPr>
      </w:pPr>
      <w:r w:rsidRPr="0062614E">
        <w:rPr>
          <w:rFonts w:cstheme="minorHAnsi"/>
          <w:i/>
          <w:iCs/>
          <w:sz w:val="24"/>
        </w:rPr>
        <w:t>Adam Klimek, Ryszard Lis, Agnieszka Malec, Mariusz Mielnik, Grzegorz Nowak, Henryk Wilkołek, Michał Zdunek</w:t>
      </w:r>
    </w:p>
    <w:p w14:paraId="376505DC" w14:textId="0735E06D" w:rsidR="0062614E" w:rsidRPr="0062614E" w:rsidRDefault="0062614E" w:rsidP="003D13B4">
      <w:pPr>
        <w:spacing w:after="0" w:line="276" w:lineRule="auto"/>
        <w:rPr>
          <w:rFonts w:cstheme="minorHAnsi"/>
        </w:rPr>
      </w:pPr>
      <w:r>
        <w:rPr>
          <w:rFonts w:cstheme="minorHAnsi"/>
          <w:i/>
          <w:iCs/>
          <w:sz w:val="24"/>
        </w:rPr>
        <w:tab/>
      </w:r>
      <w:r>
        <w:rPr>
          <w:rFonts w:cstheme="minorHAnsi"/>
          <w:sz w:val="24"/>
        </w:rPr>
        <w:t xml:space="preserve">Przewodniczący stwierdził, że projekt uchwały został zaopiniowany jednogłośnie pozytywnie. </w:t>
      </w:r>
    </w:p>
    <w:p w14:paraId="33F9D158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 </w:t>
      </w:r>
    </w:p>
    <w:p w14:paraId="11E0E787" w14:textId="4E392EB4" w:rsidR="009474CC" w:rsidRPr="0062614E" w:rsidRDefault="0062614E" w:rsidP="003D13B4">
      <w:pPr>
        <w:spacing w:after="0" w:line="276" w:lineRule="auto"/>
        <w:rPr>
          <w:rFonts w:cstheme="minorHAnsi"/>
          <w:b/>
          <w:bCs/>
        </w:rPr>
      </w:pPr>
      <w:r w:rsidRPr="0062614E">
        <w:rPr>
          <w:rFonts w:cstheme="minorHAnsi"/>
          <w:b/>
          <w:bCs/>
          <w:sz w:val="24"/>
        </w:rPr>
        <w:t xml:space="preserve">Ad. </w:t>
      </w:r>
      <w:r w:rsidR="00000000" w:rsidRPr="0062614E">
        <w:rPr>
          <w:rFonts w:cstheme="minorHAnsi"/>
          <w:b/>
          <w:bCs/>
          <w:sz w:val="24"/>
        </w:rPr>
        <w:t>4. Analiza i zaopiniowanie projektu budżetu na 2025 r. w zakresie kompetencji Komisji.</w:t>
      </w:r>
    </w:p>
    <w:p w14:paraId="7C1ECF40" w14:textId="7BFD18D5" w:rsidR="009474CC" w:rsidRDefault="0062614E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Komisja przystąpiła do analizy zaplanowanych wydatków w dziale 010 – Rolnictwa i łowiectwo. </w:t>
      </w:r>
    </w:p>
    <w:p w14:paraId="42DA5076" w14:textId="1F10B994" w:rsidR="0062614E" w:rsidRDefault="0062614E" w:rsidP="003D13B4">
      <w:pPr>
        <w:spacing w:after="0" w:line="276" w:lineRule="auto"/>
        <w:rPr>
          <w:rFonts w:cstheme="minorHAnsi"/>
          <w:sz w:val="24"/>
        </w:rPr>
      </w:pPr>
      <w:r w:rsidRPr="000972F4">
        <w:rPr>
          <w:rFonts w:cstheme="minorHAnsi"/>
          <w:b/>
          <w:bCs/>
          <w:sz w:val="24"/>
          <w:u w:val="single"/>
        </w:rPr>
        <w:t>Adam Klimek</w:t>
      </w:r>
      <w:r>
        <w:rPr>
          <w:rFonts w:cstheme="minorHAnsi"/>
          <w:sz w:val="24"/>
        </w:rPr>
        <w:t xml:space="preserve"> – zapytał, czy można byłoby wprowadzić do budżetu </w:t>
      </w:r>
      <w:r w:rsidR="000972F4">
        <w:rPr>
          <w:rFonts w:cstheme="minorHAnsi"/>
          <w:sz w:val="24"/>
        </w:rPr>
        <w:t>zadanie dotyczące brakującego oświetlenia przy DW835 w Piotrkowie?</w:t>
      </w:r>
    </w:p>
    <w:p w14:paraId="67769ED9" w14:textId="4C108398" w:rsidR="000972F4" w:rsidRDefault="000972F4" w:rsidP="003D13B4">
      <w:pPr>
        <w:spacing w:after="0" w:line="276" w:lineRule="auto"/>
        <w:rPr>
          <w:rFonts w:cstheme="minorHAnsi"/>
          <w:sz w:val="24"/>
        </w:rPr>
      </w:pPr>
      <w:r w:rsidRPr="000972F4">
        <w:rPr>
          <w:rFonts w:cstheme="minorHAnsi"/>
          <w:b/>
          <w:bCs/>
          <w:sz w:val="24"/>
          <w:u w:val="single"/>
        </w:rPr>
        <w:t>Magdalena Sałek-Lewczyk</w:t>
      </w:r>
      <w:r>
        <w:rPr>
          <w:rFonts w:cstheme="minorHAnsi"/>
          <w:sz w:val="24"/>
        </w:rPr>
        <w:t xml:space="preserve"> – zaproponowała, aby poczekać z tym. Być może w ciągu roku pojawi się jakiś program w funduszy europejskich, z którego można byłoby skorzystać. </w:t>
      </w:r>
    </w:p>
    <w:p w14:paraId="67D96604" w14:textId="11111C7A" w:rsidR="000972F4" w:rsidRDefault="000972F4" w:rsidP="003D13B4">
      <w:pPr>
        <w:spacing w:after="0" w:line="276" w:lineRule="auto"/>
        <w:rPr>
          <w:rFonts w:cstheme="minorHAnsi"/>
          <w:sz w:val="24"/>
        </w:rPr>
      </w:pPr>
      <w:r w:rsidRPr="000972F4">
        <w:rPr>
          <w:rFonts w:cstheme="minorHAnsi"/>
          <w:b/>
          <w:bCs/>
          <w:sz w:val="24"/>
          <w:u w:val="single"/>
        </w:rPr>
        <w:t>Henryk Wilkołek</w:t>
      </w:r>
      <w:r>
        <w:rPr>
          <w:rFonts w:cstheme="minorHAnsi"/>
          <w:sz w:val="24"/>
        </w:rPr>
        <w:t xml:space="preserve"> – zapytał, kiedy rozpocznie się projekt „Rozświetlamy Polskę”?</w:t>
      </w:r>
    </w:p>
    <w:p w14:paraId="7C701BC4" w14:textId="2E84062B" w:rsidR="000972F4" w:rsidRPr="000972F4" w:rsidRDefault="000972F4" w:rsidP="003D13B4">
      <w:pPr>
        <w:spacing w:after="0" w:line="276" w:lineRule="auto"/>
        <w:rPr>
          <w:rFonts w:cstheme="minorHAnsi"/>
          <w:sz w:val="24"/>
        </w:rPr>
      </w:pPr>
      <w:r w:rsidRPr="000972F4">
        <w:rPr>
          <w:rFonts w:cstheme="minorHAnsi"/>
          <w:b/>
          <w:bCs/>
          <w:sz w:val="24"/>
          <w:u w:val="single"/>
        </w:rPr>
        <w:t xml:space="preserve">Magdalena Sałek-Lewczyk </w:t>
      </w:r>
      <w:r>
        <w:rPr>
          <w:rFonts w:cstheme="minorHAnsi"/>
          <w:sz w:val="24"/>
        </w:rPr>
        <w:t xml:space="preserve">– powiedziała, że przetarg został rozstrzygnięty i umowa została podpisana, jednak okazuje się że firma ma bardzo wiele wygranych przetargów w Polsce. Pani Wójt oznajmiła, iż ma pewność że ta firma tego nie wykona w umownym czasie oraz zapowiedziała, że zamierza zerwać tę umowę i ogłosić przetarg ponownie. </w:t>
      </w:r>
    </w:p>
    <w:p w14:paraId="3ABFE100" w14:textId="3DDEA651" w:rsidR="0062614E" w:rsidRDefault="000972F4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>W związku z tym, iż wstępny projekt budżetu na 2025 r. został szczegółowo omówiony na wspólnym posiedzeniu Komisji w dniu 8.11.2024 r. nie zgłoszono więcej pytań ani uwag</w:t>
      </w:r>
      <w:r w:rsidR="00C47B09">
        <w:rPr>
          <w:rFonts w:cstheme="minorHAnsi"/>
          <w:sz w:val="24"/>
        </w:rPr>
        <w:t xml:space="preserve">. </w:t>
      </w:r>
    </w:p>
    <w:p w14:paraId="7FFDA5D5" w14:textId="77777777" w:rsidR="0062614E" w:rsidRPr="003D13B4" w:rsidRDefault="0062614E" w:rsidP="003D13B4">
      <w:pPr>
        <w:spacing w:after="0" w:line="276" w:lineRule="auto"/>
        <w:rPr>
          <w:rFonts w:cstheme="minorHAnsi"/>
        </w:rPr>
      </w:pPr>
    </w:p>
    <w:p w14:paraId="4501C6B5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b/>
          <w:i/>
          <w:iCs/>
          <w:sz w:val="24"/>
          <w:u w:val="single"/>
        </w:rPr>
        <w:t>Głosowano w sprawie:</w:t>
      </w:r>
    </w:p>
    <w:p w14:paraId="7030DC5A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i/>
          <w:iCs/>
          <w:sz w:val="24"/>
        </w:rPr>
        <w:t>pozytywne zaopiniowanie projektu budżetu na 2025 r. w zakresie kompetencji Komisji</w:t>
      </w:r>
    </w:p>
    <w:p w14:paraId="1D82574B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b/>
          <w:i/>
          <w:iCs/>
          <w:sz w:val="24"/>
          <w:u w:val="single"/>
        </w:rPr>
        <w:t>Wyniki głosowania</w:t>
      </w:r>
    </w:p>
    <w:p w14:paraId="2C5B8F9F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i/>
          <w:iCs/>
          <w:sz w:val="24"/>
        </w:rPr>
        <w:t>ZA: 7, PRZECIW: 0, WSTRZYMUJĘ SIĘ: 0, BRAK GŁOSU: 0, NIEOBECNI: 0</w:t>
      </w:r>
    </w:p>
    <w:p w14:paraId="4FA18327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b/>
          <w:i/>
          <w:iCs/>
          <w:sz w:val="24"/>
          <w:u w:val="single"/>
        </w:rPr>
        <w:t>Wyniki imienne:</w:t>
      </w:r>
    </w:p>
    <w:p w14:paraId="02315872" w14:textId="77777777" w:rsidR="009474CC" w:rsidRPr="00C47B09" w:rsidRDefault="00000000" w:rsidP="003D13B4">
      <w:pPr>
        <w:spacing w:after="0" w:line="276" w:lineRule="auto"/>
        <w:rPr>
          <w:rFonts w:cstheme="minorHAnsi"/>
          <w:i/>
          <w:iCs/>
        </w:rPr>
      </w:pPr>
      <w:r w:rsidRPr="00C47B09">
        <w:rPr>
          <w:rFonts w:cstheme="minorHAnsi"/>
          <w:i/>
          <w:iCs/>
          <w:sz w:val="24"/>
        </w:rPr>
        <w:t>ZA (7)</w:t>
      </w:r>
    </w:p>
    <w:p w14:paraId="3A1AC8C2" w14:textId="77777777" w:rsidR="009474CC" w:rsidRDefault="00000000" w:rsidP="003D13B4">
      <w:pPr>
        <w:spacing w:after="0" w:line="276" w:lineRule="auto"/>
        <w:rPr>
          <w:rFonts w:cstheme="minorHAnsi"/>
          <w:i/>
          <w:iCs/>
          <w:sz w:val="24"/>
        </w:rPr>
      </w:pPr>
      <w:r w:rsidRPr="00C47B09">
        <w:rPr>
          <w:rFonts w:cstheme="minorHAnsi"/>
          <w:i/>
          <w:iCs/>
          <w:sz w:val="24"/>
        </w:rPr>
        <w:lastRenderedPageBreak/>
        <w:t>Adam Klimek, Ryszard Lis, Agnieszka Malec, Mariusz Mielnik, Grzegorz Nowak, Henryk Wilkołek, Michał Zdunek</w:t>
      </w:r>
    </w:p>
    <w:p w14:paraId="747C5F60" w14:textId="2E8EB54B" w:rsidR="00C47B09" w:rsidRPr="00C47B09" w:rsidRDefault="00C47B09" w:rsidP="003D13B4">
      <w:pPr>
        <w:spacing w:after="0" w:line="276" w:lineRule="auto"/>
        <w:rPr>
          <w:rFonts w:cstheme="minorHAnsi"/>
        </w:rPr>
      </w:pPr>
      <w:r>
        <w:rPr>
          <w:rFonts w:cstheme="minorHAnsi"/>
          <w:i/>
          <w:iCs/>
          <w:sz w:val="24"/>
        </w:rPr>
        <w:tab/>
      </w:r>
      <w:r>
        <w:rPr>
          <w:rFonts w:cstheme="minorHAnsi"/>
          <w:sz w:val="24"/>
        </w:rPr>
        <w:t xml:space="preserve">Przewodniczący stwierdził, że projekt budżetu na 2025 r. w zakresie kompetencji Komisji został zaopiniowany jednogłośnie pozytywnie. </w:t>
      </w:r>
    </w:p>
    <w:p w14:paraId="30948EED" w14:textId="77777777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 </w:t>
      </w:r>
    </w:p>
    <w:p w14:paraId="3E5504DF" w14:textId="77777777" w:rsidR="00C47B09" w:rsidRDefault="00C47B09" w:rsidP="003D13B4">
      <w:pPr>
        <w:spacing w:after="0" w:line="276" w:lineRule="auto"/>
        <w:rPr>
          <w:rFonts w:cstheme="minorHAnsi"/>
          <w:b/>
          <w:bCs/>
        </w:rPr>
      </w:pPr>
      <w:r w:rsidRPr="00C47B09">
        <w:rPr>
          <w:rFonts w:cstheme="minorHAnsi"/>
          <w:b/>
          <w:bCs/>
          <w:sz w:val="24"/>
        </w:rPr>
        <w:t xml:space="preserve">Ad. </w:t>
      </w:r>
      <w:r w:rsidR="00000000" w:rsidRPr="00C47B09">
        <w:rPr>
          <w:rFonts w:cstheme="minorHAnsi"/>
          <w:b/>
          <w:bCs/>
          <w:sz w:val="24"/>
        </w:rPr>
        <w:t>5. Sprawy bieżące.</w:t>
      </w:r>
    </w:p>
    <w:p w14:paraId="69107DA3" w14:textId="10F75A78" w:rsidR="009474CC" w:rsidRDefault="00C47B09" w:rsidP="003D13B4">
      <w:pPr>
        <w:spacing w:after="0" w:line="276" w:lineRule="auto"/>
        <w:rPr>
          <w:rFonts w:cstheme="minorHAnsi"/>
          <w:sz w:val="24"/>
        </w:rPr>
      </w:pPr>
      <w:r w:rsidRPr="00C47B09">
        <w:rPr>
          <w:rFonts w:cstheme="minorHAnsi"/>
          <w:b/>
          <w:bCs/>
          <w:sz w:val="24"/>
          <w:u w:val="single"/>
        </w:rPr>
        <w:t>Ryszard Lis</w:t>
      </w:r>
      <w:r>
        <w:rPr>
          <w:rFonts w:cstheme="minorHAnsi"/>
          <w:sz w:val="24"/>
        </w:rPr>
        <w:t xml:space="preserve"> – poruszył kwestię działek, o których Pani Wójt wspominała na poprzedniej komisji. Poprosił o przygotowanie zestawienia działek należących do gminy, które są w małych kawałkach, zakrzaczonych i zaniedbanych .</w:t>
      </w:r>
    </w:p>
    <w:p w14:paraId="2D12FC8D" w14:textId="743D7C0F" w:rsidR="00C47B09" w:rsidRDefault="00C47B09" w:rsidP="003D13B4">
      <w:pPr>
        <w:spacing w:after="0" w:line="276" w:lineRule="auto"/>
        <w:rPr>
          <w:rFonts w:cstheme="minorHAnsi"/>
          <w:sz w:val="24"/>
        </w:rPr>
      </w:pPr>
      <w:r w:rsidRPr="00C47B09">
        <w:rPr>
          <w:rFonts w:cstheme="minorHAnsi"/>
          <w:b/>
          <w:bCs/>
          <w:sz w:val="24"/>
          <w:u w:val="single"/>
        </w:rPr>
        <w:t>Magdalena Sałek-Lewczyk</w:t>
      </w:r>
      <w:r>
        <w:rPr>
          <w:rFonts w:cstheme="minorHAnsi"/>
          <w:sz w:val="24"/>
        </w:rPr>
        <w:t xml:space="preserve"> – obiecała, że zostanie przygotowane takie zestawienie, również z informacją o ich statusie w miejscowym planie zagospodarowania przestrzennego. </w:t>
      </w:r>
    </w:p>
    <w:p w14:paraId="0DBDA5E8" w14:textId="70C67A3B" w:rsidR="00C47B09" w:rsidRDefault="00C47B09" w:rsidP="003D13B4">
      <w:pPr>
        <w:spacing w:after="0" w:line="276" w:lineRule="auto"/>
        <w:rPr>
          <w:rFonts w:cstheme="minorHAnsi"/>
          <w:sz w:val="24"/>
        </w:rPr>
      </w:pPr>
      <w:r w:rsidRPr="00C47B09">
        <w:rPr>
          <w:rFonts w:cstheme="minorHAnsi"/>
          <w:b/>
          <w:bCs/>
          <w:sz w:val="24"/>
          <w:u w:val="single"/>
        </w:rPr>
        <w:t>Grzegorz Nowak</w:t>
      </w:r>
      <w:r>
        <w:rPr>
          <w:rFonts w:cstheme="minorHAnsi"/>
          <w:sz w:val="24"/>
        </w:rPr>
        <w:t xml:space="preserve"> – zapytał, czy wiadomo coś w sprawie śmieci, które w ostatnim czasie były wyrzucane w różnych miejscach na terenie gminy?</w:t>
      </w:r>
    </w:p>
    <w:p w14:paraId="7024CF85" w14:textId="0107D685" w:rsidR="00C47B09" w:rsidRDefault="00C47B09" w:rsidP="003D13B4">
      <w:pPr>
        <w:spacing w:after="0" w:line="276" w:lineRule="auto"/>
        <w:rPr>
          <w:rFonts w:cstheme="minorHAnsi"/>
          <w:sz w:val="24"/>
        </w:rPr>
      </w:pPr>
      <w:r w:rsidRPr="00C47B09">
        <w:rPr>
          <w:rFonts w:cstheme="minorHAnsi"/>
          <w:b/>
          <w:bCs/>
          <w:sz w:val="24"/>
          <w:u w:val="single"/>
        </w:rPr>
        <w:t>Magdalena Sałek-Lewczyk</w:t>
      </w:r>
      <w:r>
        <w:rPr>
          <w:rFonts w:cstheme="minorHAnsi"/>
          <w:sz w:val="24"/>
        </w:rPr>
        <w:t xml:space="preserve"> – odpowiedziała, że Policja cały czas prowadzi śledztwo w tej sprawie. </w:t>
      </w:r>
    </w:p>
    <w:p w14:paraId="212660D9" w14:textId="77777777" w:rsidR="00C47B09" w:rsidRPr="00C47B09" w:rsidRDefault="00C47B09" w:rsidP="003D13B4">
      <w:pPr>
        <w:spacing w:after="0" w:line="276" w:lineRule="auto"/>
        <w:rPr>
          <w:rFonts w:cstheme="minorHAnsi"/>
          <w:b/>
          <w:bCs/>
        </w:rPr>
      </w:pPr>
    </w:p>
    <w:p w14:paraId="38B0D704" w14:textId="70A9DDE5" w:rsidR="009474CC" w:rsidRPr="00C47B09" w:rsidRDefault="00C47B09" w:rsidP="003D13B4">
      <w:pPr>
        <w:spacing w:after="0" w:line="276" w:lineRule="auto"/>
        <w:rPr>
          <w:rFonts w:cstheme="minorHAnsi"/>
          <w:b/>
          <w:bCs/>
        </w:rPr>
      </w:pPr>
      <w:r w:rsidRPr="00C47B09">
        <w:rPr>
          <w:rFonts w:cstheme="minorHAnsi"/>
          <w:b/>
          <w:bCs/>
          <w:sz w:val="24"/>
        </w:rPr>
        <w:t xml:space="preserve">Ad. </w:t>
      </w:r>
      <w:r w:rsidR="00000000" w:rsidRPr="00C47B09">
        <w:rPr>
          <w:rFonts w:cstheme="minorHAnsi"/>
          <w:b/>
          <w:bCs/>
          <w:sz w:val="24"/>
        </w:rPr>
        <w:t>6. Zamknięcie posiedzenia.</w:t>
      </w:r>
    </w:p>
    <w:p w14:paraId="73359781" w14:textId="206C5209" w:rsidR="009474CC" w:rsidRDefault="00C47B09" w:rsidP="003D13B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 związku z wyczerpaniem porządku obrad, Przewodniczący podziękował uczestnikom za udział i zamknął posiedzenie Komisji. Projekty uchwał będące przedmiotem obrad stanowią załączniki do niniejszego protokołu. </w:t>
      </w:r>
    </w:p>
    <w:p w14:paraId="77CF0C20" w14:textId="77777777" w:rsidR="00C47B09" w:rsidRDefault="00C47B09" w:rsidP="003D13B4">
      <w:pPr>
        <w:spacing w:after="0" w:line="276" w:lineRule="auto"/>
        <w:rPr>
          <w:rFonts w:cstheme="minorHAnsi"/>
          <w:sz w:val="24"/>
        </w:rPr>
      </w:pPr>
    </w:p>
    <w:p w14:paraId="7409DA97" w14:textId="77777777" w:rsidR="00C47B09" w:rsidRPr="003D13B4" w:rsidRDefault="00C47B09" w:rsidP="00C47B09">
      <w:pPr>
        <w:spacing w:after="0" w:line="480" w:lineRule="auto"/>
        <w:rPr>
          <w:rFonts w:cstheme="minorHAnsi"/>
        </w:rPr>
      </w:pPr>
    </w:p>
    <w:p w14:paraId="6A023502" w14:textId="77777777" w:rsidR="009474CC" w:rsidRDefault="00000000" w:rsidP="00C47B09">
      <w:pPr>
        <w:spacing w:after="0" w:line="480" w:lineRule="auto"/>
        <w:ind w:firstLine="5245"/>
        <w:jc w:val="center"/>
        <w:rPr>
          <w:rFonts w:cstheme="minorHAnsi"/>
          <w:sz w:val="24"/>
        </w:rPr>
      </w:pPr>
      <w:r w:rsidRPr="003D13B4">
        <w:rPr>
          <w:rFonts w:cstheme="minorHAnsi"/>
          <w:sz w:val="24"/>
        </w:rPr>
        <w:t>Przewodniczący</w:t>
      </w:r>
    </w:p>
    <w:p w14:paraId="0A538A4F" w14:textId="48457FCE" w:rsidR="00C47B09" w:rsidRDefault="00C47B09" w:rsidP="00C47B09">
      <w:pPr>
        <w:spacing w:after="0" w:line="480" w:lineRule="auto"/>
        <w:ind w:firstLine="5245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Henryk Wilkołek</w:t>
      </w:r>
    </w:p>
    <w:p w14:paraId="5538B96F" w14:textId="77777777" w:rsidR="00C47B09" w:rsidRDefault="00C47B09" w:rsidP="00C47B09">
      <w:pPr>
        <w:spacing w:after="0" w:line="480" w:lineRule="auto"/>
        <w:jc w:val="center"/>
        <w:rPr>
          <w:rFonts w:cstheme="minorHAnsi"/>
          <w:sz w:val="24"/>
        </w:rPr>
      </w:pPr>
    </w:p>
    <w:p w14:paraId="4FBB8B34" w14:textId="66354811" w:rsidR="009474CC" w:rsidRPr="003D13B4" w:rsidRDefault="00000000" w:rsidP="003D13B4">
      <w:pPr>
        <w:spacing w:after="0" w:line="276" w:lineRule="auto"/>
        <w:rPr>
          <w:rFonts w:cstheme="minorHAnsi"/>
        </w:rPr>
      </w:pPr>
      <w:r w:rsidRPr="003D13B4">
        <w:rPr>
          <w:rFonts w:cstheme="minorHAnsi"/>
          <w:sz w:val="24"/>
        </w:rPr>
        <w:t>Przygotował</w:t>
      </w:r>
      <w:r w:rsidR="00C47B09">
        <w:rPr>
          <w:rFonts w:cstheme="minorHAnsi"/>
          <w:sz w:val="24"/>
        </w:rPr>
        <w:t>a</w:t>
      </w:r>
      <w:r w:rsidRPr="003D13B4">
        <w:rPr>
          <w:rFonts w:cstheme="minorHAnsi"/>
          <w:sz w:val="24"/>
        </w:rPr>
        <w:t>: Magdalena Pęcak</w:t>
      </w:r>
    </w:p>
    <w:sectPr w:rsidR="009474CC" w:rsidRPr="003D13B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3A79F" w14:textId="77777777" w:rsidR="00126AC7" w:rsidRDefault="00126AC7">
      <w:pPr>
        <w:spacing w:after="0" w:line="240" w:lineRule="auto"/>
      </w:pPr>
      <w:r>
        <w:separator/>
      </w:r>
    </w:p>
  </w:endnote>
  <w:endnote w:type="continuationSeparator" w:id="0">
    <w:p w14:paraId="77C36771" w14:textId="77777777" w:rsidR="00126AC7" w:rsidRDefault="0012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1E83D" w14:textId="77777777" w:rsidR="009474CC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E5F5" w14:textId="77777777" w:rsidR="00126AC7" w:rsidRDefault="00126AC7">
      <w:pPr>
        <w:spacing w:after="0" w:line="240" w:lineRule="auto"/>
      </w:pPr>
      <w:r>
        <w:separator/>
      </w:r>
    </w:p>
  </w:footnote>
  <w:footnote w:type="continuationSeparator" w:id="0">
    <w:p w14:paraId="645A5FC3" w14:textId="77777777" w:rsidR="00126AC7" w:rsidRDefault="0012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FA123" w14:textId="77777777" w:rsidR="009474CC" w:rsidRDefault="009474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7A2D"/>
    <w:multiLevelType w:val="singleLevel"/>
    <w:tmpl w:val="C816784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8821E8C"/>
    <w:multiLevelType w:val="multilevel"/>
    <w:tmpl w:val="30EE6DC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862746"/>
    <w:multiLevelType w:val="singleLevel"/>
    <w:tmpl w:val="AC7A4AA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4FA36E81"/>
    <w:multiLevelType w:val="singleLevel"/>
    <w:tmpl w:val="57EEB1B0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5B8951CB"/>
    <w:multiLevelType w:val="hybridMultilevel"/>
    <w:tmpl w:val="3B7C8B34"/>
    <w:lvl w:ilvl="0" w:tplc="86944BC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6044"/>
    <w:multiLevelType w:val="singleLevel"/>
    <w:tmpl w:val="C6A8972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683C1039"/>
    <w:multiLevelType w:val="singleLevel"/>
    <w:tmpl w:val="1B9698E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710C3C9A"/>
    <w:multiLevelType w:val="singleLevel"/>
    <w:tmpl w:val="522A885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7832B49"/>
    <w:multiLevelType w:val="singleLevel"/>
    <w:tmpl w:val="A5ECCAC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7BEF5020"/>
    <w:multiLevelType w:val="singleLevel"/>
    <w:tmpl w:val="4CB297B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877933958">
    <w:abstractNumId w:val="1"/>
    <w:lvlOverride w:ilvl="0">
      <w:startOverride w:val="1"/>
    </w:lvlOverride>
  </w:num>
  <w:num w:numId="2" w16cid:durableId="207570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CC"/>
    <w:rsid w:val="00015891"/>
    <w:rsid w:val="0009356C"/>
    <w:rsid w:val="000972F4"/>
    <w:rsid w:val="000B41CD"/>
    <w:rsid w:val="00126AC7"/>
    <w:rsid w:val="003D13B4"/>
    <w:rsid w:val="004A10F1"/>
    <w:rsid w:val="005D6C87"/>
    <w:rsid w:val="0062614E"/>
    <w:rsid w:val="00636654"/>
    <w:rsid w:val="009474CC"/>
    <w:rsid w:val="0096529C"/>
    <w:rsid w:val="009F2402"/>
    <w:rsid w:val="00A04272"/>
    <w:rsid w:val="00C47B09"/>
    <w:rsid w:val="00D30EA2"/>
    <w:rsid w:val="00F025D8"/>
    <w:rsid w:val="00F9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C89"/>
  <w15:docId w15:val="{42814E9F-C462-492D-BDBF-3AD4F38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2024-11-22T11:36:00Z</dcterms:created>
  <dcterms:modified xsi:type="dcterms:W3CDTF">2024-11-22T11:36:00Z</dcterms:modified>
</cp:coreProperties>
</file>